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3"/>
        <w:gridCol w:w="3239"/>
      </w:tblGrid>
      <w:tr w:rsidR="006E0C36">
        <w:trPr>
          <w:trHeight w:val="1418"/>
        </w:trPr>
        <w:tc>
          <w:tcPr>
            <w:tcW w:w="6173" w:type="dxa"/>
            <w:shd w:val="clear" w:color="auto" w:fill="auto"/>
            <w:vAlign w:val="center"/>
          </w:tcPr>
          <w:p w:rsidR="006E0C36" w:rsidRDefault="006E0C36">
            <w:pPr>
              <w:pStyle w:val="Arialboldadresse"/>
              <w:snapToGrid w:val="0"/>
              <w:ind w:firstLine="0"/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6E0C36" w:rsidRDefault="006E0C36">
            <w:pPr>
              <w:pStyle w:val="Arialbold"/>
              <w:snapToGrid w:val="0"/>
              <w:ind w:firstLine="0"/>
            </w:pPr>
          </w:p>
        </w:tc>
      </w:tr>
    </w:tbl>
    <w:p w:rsidR="00737115" w:rsidRDefault="00CA5B7D" w:rsidP="0029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Présentation de l’institution de formation</w:t>
      </w:r>
    </w:p>
    <w:p w:rsidR="00BA2092" w:rsidRDefault="00BA2092" w:rsidP="00295803">
      <w:pPr>
        <w:jc w:val="center"/>
        <w:rPr>
          <w:b/>
          <w:i/>
          <w:sz w:val="32"/>
          <w:szCs w:val="32"/>
        </w:rPr>
      </w:pPr>
    </w:p>
    <w:p w:rsidR="00BA2092" w:rsidRDefault="00737115" w:rsidP="00295803">
      <w:pPr>
        <w:jc w:val="center"/>
        <w:rPr>
          <w:b/>
          <w:sz w:val="40"/>
        </w:rPr>
      </w:pPr>
      <w:r w:rsidRPr="00295803">
        <w:rPr>
          <w:b/>
          <w:i/>
          <w:sz w:val="32"/>
          <w:szCs w:val="32"/>
        </w:rPr>
        <w:t>Nom</w:t>
      </w:r>
      <w:r w:rsidR="00BA2092">
        <w:rPr>
          <w:b/>
          <w:i/>
          <w:sz w:val="32"/>
          <w:szCs w:val="32"/>
        </w:rPr>
        <w:t xml:space="preserve"> &amp; adresse </w:t>
      </w:r>
      <w:r w:rsidRPr="00295803">
        <w:rPr>
          <w:b/>
          <w:i/>
          <w:sz w:val="32"/>
          <w:szCs w:val="32"/>
        </w:rPr>
        <w:t>de l’institution, du service :</w:t>
      </w:r>
      <w:r>
        <w:rPr>
          <w:b/>
          <w:sz w:val="40"/>
        </w:rPr>
        <w:t xml:space="preserve"> </w:t>
      </w:r>
    </w:p>
    <w:p w:rsidR="0029282B" w:rsidRPr="00295803" w:rsidRDefault="0029282B" w:rsidP="0029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CA5B7D" w:rsidRDefault="00CA5B7D" w:rsidP="0070441E">
      <w:pPr>
        <w:rPr>
          <w:b/>
          <w:sz w:val="24"/>
          <w:szCs w:val="24"/>
        </w:rPr>
      </w:pPr>
      <w:r w:rsidRPr="00CA5B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Ce document pourra servir à</w:t>
      </w:r>
      <w:r w:rsidRPr="00CA5B7D">
        <w:rPr>
          <w:b/>
          <w:sz w:val="24"/>
          <w:szCs w:val="24"/>
        </w:rPr>
        <w:t xml:space="preserve"> </w:t>
      </w:r>
      <w:r w:rsidR="008D0B63">
        <w:rPr>
          <w:b/>
          <w:sz w:val="24"/>
          <w:szCs w:val="24"/>
        </w:rPr>
        <w:t>renseign</w:t>
      </w:r>
      <w:r w:rsidRPr="00CA5B7D">
        <w:rPr>
          <w:b/>
          <w:sz w:val="24"/>
          <w:szCs w:val="24"/>
        </w:rPr>
        <w:t>er au mieux le choix des étudiant-e-s recherchant une place de FP)</w:t>
      </w:r>
      <w:r w:rsidR="00FF6769">
        <w:rPr>
          <w:rStyle w:val="Appelnotedebasdep"/>
          <w:b/>
          <w:sz w:val="24"/>
          <w:szCs w:val="24"/>
        </w:rPr>
        <w:footnoteReference w:id="1"/>
      </w:r>
    </w:p>
    <w:p w:rsidR="000A1A48" w:rsidRPr="000A1A48" w:rsidRDefault="000A1A48" w:rsidP="000A1A48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Connaissance du milieu institutionnel et de la profession</w:t>
      </w:r>
    </w:p>
    <w:p w:rsidR="000A1A48" w:rsidRPr="000A1A48" w:rsidRDefault="000A1A48" w:rsidP="000A1A48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860325" w:rsidTr="003E5D90">
        <w:tc>
          <w:tcPr>
            <w:tcW w:w="4701" w:type="dxa"/>
          </w:tcPr>
          <w:p w:rsidR="00860325" w:rsidRDefault="00860325" w:rsidP="0070441E">
            <w:r>
              <w:t>Type d’institution et taille</w:t>
            </w:r>
          </w:p>
        </w:tc>
        <w:tc>
          <w:tcPr>
            <w:tcW w:w="4701" w:type="dxa"/>
          </w:tcPr>
          <w:p w:rsidR="00860325" w:rsidRDefault="00860325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3E5D90" w:rsidP="0070441E">
            <w:r>
              <w:t>Cahier des charges (joindre éventuellement document existant)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3E5D90" w:rsidP="0070441E">
            <w:r w:rsidRPr="003E5D90">
              <w:t>Organigramme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0A1A48" w:rsidP="0070441E">
            <w:r>
              <w:t>Statut juridique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0A1A48" w:rsidP="0070441E">
            <w:r>
              <w:t>Mission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0A1A48" w:rsidP="0070441E">
            <w:r>
              <w:t>Valeurs véhiculées par l’institution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  <w:tr w:rsidR="003E5D90" w:rsidTr="003E5D90">
        <w:tc>
          <w:tcPr>
            <w:tcW w:w="4701" w:type="dxa"/>
          </w:tcPr>
          <w:p w:rsidR="003E5D90" w:rsidRPr="003E5D90" w:rsidRDefault="00FF6769" w:rsidP="0070441E">
            <w:r>
              <w:t>Professions exercées</w:t>
            </w:r>
            <w:r w:rsidR="00860325">
              <w:t xml:space="preserve"> au sein de l’institution</w:t>
            </w:r>
          </w:p>
        </w:tc>
        <w:tc>
          <w:tcPr>
            <w:tcW w:w="4701" w:type="dxa"/>
          </w:tcPr>
          <w:p w:rsidR="003E5D90" w:rsidRDefault="003E5D90" w:rsidP="0070441E">
            <w:pPr>
              <w:rPr>
                <w:u w:val="single"/>
              </w:rPr>
            </w:pPr>
          </w:p>
        </w:tc>
      </w:tr>
    </w:tbl>
    <w:p w:rsidR="008D0B63" w:rsidRDefault="008D0B63" w:rsidP="003E5D90"/>
    <w:p w:rsidR="008D0B63" w:rsidRDefault="008D0B63">
      <w:pPr>
        <w:spacing w:after="0" w:line="240" w:lineRule="auto"/>
      </w:pPr>
      <w:r>
        <w:br w:type="page"/>
      </w:r>
    </w:p>
    <w:p w:rsidR="003E5D90" w:rsidRDefault="003E5D90" w:rsidP="003E5D90"/>
    <w:p w:rsidR="003E5D90" w:rsidRDefault="000A1A48" w:rsidP="000A1A48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0A1A48">
        <w:rPr>
          <w:b/>
          <w:sz w:val="24"/>
          <w:szCs w:val="24"/>
        </w:rPr>
        <w:t>Compréhension des problématiques sociales et des besoins des bénéficiaires/usagers</w:t>
      </w:r>
    </w:p>
    <w:p w:rsidR="000A1A48" w:rsidRDefault="000A1A48" w:rsidP="000A1A48">
      <w:pPr>
        <w:pStyle w:val="Paragraphedeliste"/>
        <w:rPr>
          <w:b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729"/>
      </w:tblGrid>
      <w:tr w:rsidR="000A1A48" w:rsidTr="000A1A48">
        <w:tc>
          <w:tcPr>
            <w:tcW w:w="4678" w:type="dxa"/>
          </w:tcPr>
          <w:p w:rsidR="000A1A48" w:rsidRPr="00860325" w:rsidRDefault="008D0B63" w:rsidP="000A1A4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60325">
              <w:rPr>
                <w:sz w:val="24"/>
                <w:szCs w:val="24"/>
              </w:rPr>
              <w:t>opulation</w:t>
            </w:r>
          </w:p>
        </w:tc>
        <w:tc>
          <w:tcPr>
            <w:tcW w:w="4729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A1A48" w:rsidTr="000A1A48">
        <w:tc>
          <w:tcPr>
            <w:tcW w:w="4678" w:type="dxa"/>
          </w:tcPr>
          <w:p w:rsidR="000A1A48" w:rsidRPr="00860325" w:rsidRDefault="00860325" w:rsidP="000A1A48">
            <w:pPr>
              <w:pStyle w:val="Paragraphedeliste"/>
              <w:ind w:left="0"/>
              <w:rPr>
                <w:sz w:val="24"/>
                <w:szCs w:val="24"/>
              </w:rPr>
            </w:pPr>
            <w:r w:rsidRPr="00860325">
              <w:rPr>
                <w:sz w:val="24"/>
                <w:szCs w:val="24"/>
              </w:rPr>
              <w:t>Tranche d’âge</w:t>
            </w:r>
          </w:p>
        </w:tc>
        <w:tc>
          <w:tcPr>
            <w:tcW w:w="4729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A1A48" w:rsidTr="000A1A48">
        <w:tc>
          <w:tcPr>
            <w:tcW w:w="4678" w:type="dxa"/>
          </w:tcPr>
          <w:p w:rsidR="000A1A48" w:rsidRPr="00860325" w:rsidRDefault="00860325" w:rsidP="008D0B63">
            <w:pPr>
              <w:pStyle w:val="Paragraphedeliste"/>
              <w:ind w:left="0"/>
              <w:rPr>
                <w:sz w:val="24"/>
                <w:szCs w:val="24"/>
              </w:rPr>
            </w:pPr>
            <w:r w:rsidRPr="00860325">
              <w:rPr>
                <w:sz w:val="24"/>
                <w:szCs w:val="24"/>
              </w:rPr>
              <w:t>Thématiques</w:t>
            </w:r>
            <w:r w:rsidR="008D0B63">
              <w:rPr>
                <w:sz w:val="24"/>
                <w:szCs w:val="24"/>
              </w:rPr>
              <w:t xml:space="preserve"> travaillées</w:t>
            </w:r>
            <w:r w:rsidRPr="00860325">
              <w:rPr>
                <w:sz w:val="24"/>
                <w:szCs w:val="24"/>
              </w:rPr>
              <w:t xml:space="preserve">/problématiques </w:t>
            </w:r>
            <w:r w:rsidR="008D0B63">
              <w:rPr>
                <w:sz w:val="24"/>
                <w:szCs w:val="24"/>
              </w:rPr>
              <w:t xml:space="preserve"> rencontrées</w:t>
            </w:r>
          </w:p>
        </w:tc>
        <w:tc>
          <w:tcPr>
            <w:tcW w:w="4729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A1A48" w:rsidTr="000A1A48">
        <w:tc>
          <w:tcPr>
            <w:tcW w:w="4678" w:type="dxa"/>
          </w:tcPr>
          <w:p w:rsidR="000A1A48" w:rsidRPr="002956FF" w:rsidRDefault="002956FF" w:rsidP="000A1A48">
            <w:pPr>
              <w:pStyle w:val="Paragraphedeliste"/>
              <w:ind w:left="0"/>
              <w:rPr>
                <w:sz w:val="24"/>
                <w:szCs w:val="24"/>
              </w:rPr>
            </w:pPr>
            <w:r w:rsidRPr="002956FF">
              <w:rPr>
                <w:sz w:val="24"/>
                <w:szCs w:val="24"/>
              </w:rPr>
              <w:t>Lectures préalables conseillées</w:t>
            </w:r>
          </w:p>
        </w:tc>
        <w:tc>
          <w:tcPr>
            <w:tcW w:w="4729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2956FF" w:rsidTr="000A1A48">
        <w:tc>
          <w:tcPr>
            <w:tcW w:w="4678" w:type="dxa"/>
          </w:tcPr>
          <w:p w:rsidR="002956FF" w:rsidRPr="002956FF" w:rsidRDefault="002956FF" w:rsidP="000A1A4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2956FF" w:rsidRDefault="002956FF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0A1A48" w:rsidTr="000A1A48">
        <w:tc>
          <w:tcPr>
            <w:tcW w:w="4678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A1A48" w:rsidRDefault="000A1A48" w:rsidP="000A1A4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D0B63" w:rsidRDefault="008D0B63" w:rsidP="000A1A48">
      <w:pPr>
        <w:pStyle w:val="Paragraphedeliste"/>
        <w:rPr>
          <w:b/>
          <w:sz w:val="24"/>
          <w:szCs w:val="24"/>
        </w:rPr>
      </w:pPr>
    </w:p>
    <w:p w:rsidR="008D0B63" w:rsidRDefault="008D0B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A48" w:rsidRDefault="000A1A48" w:rsidP="000A1A48">
      <w:pPr>
        <w:pStyle w:val="Paragraphedeliste"/>
        <w:rPr>
          <w:b/>
          <w:sz w:val="24"/>
          <w:szCs w:val="24"/>
        </w:rPr>
      </w:pPr>
    </w:p>
    <w:p w:rsidR="000A1A48" w:rsidRPr="0029282B" w:rsidRDefault="000A1A48" w:rsidP="0029282B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29282B">
        <w:rPr>
          <w:b/>
          <w:sz w:val="24"/>
          <w:szCs w:val="24"/>
        </w:rPr>
        <w:t>Pratique de l’interventio</w:t>
      </w:r>
      <w:r w:rsidR="002956FF" w:rsidRPr="0029282B">
        <w:rPr>
          <w:b/>
          <w:sz w:val="24"/>
          <w:szCs w:val="24"/>
        </w:rPr>
        <w:t>n en travail</w:t>
      </w:r>
      <w:r w:rsidRPr="0029282B">
        <w:rPr>
          <w:b/>
          <w:sz w:val="24"/>
          <w:szCs w:val="24"/>
        </w:rPr>
        <w:t xml:space="preserve"> 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0A1A48" w:rsidTr="000A1A48">
        <w:tc>
          <w:tcPr>
            <w:tcW w:w="4701" w:type="dxa"/>
          </w:tcPr>
          <w:p w:rsidR="000A1A48" w:rsidRDefault="000A1A48" w:rsidP="003E5D90">
            <w:r>
              <w:t>Approche / principes pédagogiques et/ou d’intervention</w:t>
            </w:r>
          </w:p>
        </w:tc>
        <w:tc>
          <w:tcPr>
            <w:tcW w:w="4701" w:type="dxa"/>
          </w:tcPr>
          <w:p w:rsidR="000A1A48" w:rsidRDefault="000A1A48" w:rsidP="003E5D90"/>
        </w:tc>
      </w:tr>
      <w:tr w:rsidR="00B67CC9" w:rsidTr="000A1A48">
        <w:tc>
          <w:tcPr>
            <w:tcW w:w="4701" w:type="dxa"/>
            <w:vMerge w:val="restart"/>
          </w:tcPr>
          <w:p w:rsidR="00B67CC9" w:rsidRDefault="00B67CC9" w:rsidP="003E5D90"/>
          <w:p w:rsidR="00B67CC9" w:rsidRDefault="00B67CC9" w:rsidP="003E5D90"/>
          <w:p w:rsidR="00B67CC9" w:rsidRDefault="00B67CC9" w:rsidP="003E5D90"/>
          <w:p w:rsidR="00B67CC9" w:rsidRDefault="00B67CC9" w:rsidP="003E5D90"/>
          <w:p w:rsidR="00B67CC9" w:rsidRDefault="00B67CC9" w:rsidP="003E5D90">
            <w:r>
              <w:t>Principales situations professionnalisantes rencontrées</w:t>
            </w:r>
          </w:p>
        </w:tc>
        <w:tc>
          <w:tcPr>
            <w:tcW w:w="4701" w:type="dxa"/>
          </w:tcPr>
          <w:p w:rsidR="00B67CC9" w:rsidRDefault="00B67CC9" w:rsidP="003E5D90">
            <w:r>
              <w:t>1.</w:t>
            </w:r>
          </w:p>
        </w:tc>
      </w:tr>
      <w:tr w:rsidR="00B67CC9" w:rsidTr="000A1A48">
        <w:tc>
          <w:tcPr>
            <w:tcW w:w="4701" w:type="dxa"/>
            <w:vMerge/>
          </w:tcPr>
          <w:p w:rsidR="00B67CC9" w:rsidRDefault="00B67CC9" w:rsidP="003E5D90"/>
        </w:tc>
        <w:tc>
          <w:tcPr>
            <w:tcW w:w="4701" w:type="dxa"/>
          </w:tcPr>
          <w:p w:rsidR="00B67CC9" w:rsidRDefault="00B67CC9" w:rsidP="003E5D90">
            <w:r>
              <w:t>2.</w:t>
            </w:r>
          </w:p>
          <w:p w:rsidR="00B67CC9" w:rsidRDefault="00B67CC9" w:rsidP="003E5D90"/>
        </w:tc>
      </w:tr>
      <w:tr w:rsidR="00B67CC9" w:rsidTr="000A1A48">
        <w:tc>
          <w:tcPr>
            <w:tcW w:w="4701" w:type="dxa"/>
            <w:vMerge/>
          </w:tcPr>
          <w:p w:rsidR="00B67CC9" w:rsidRDefault="00B67CC9" w:rsidP="003E5D90"/>
        </w:tc>
        <w:tc>
          <w:tcPr>
            <w:tcW w:w="4701" w:type="dxa"/>
          </w:tcPr>
          <w:p w:rsidR="00B67CC9" w:rsidRDefault="00B67CC9" w:rsidP="003E5D90">
            <w:r>
              <w:t>3.</w:t>
            </w:r>
          </w:p>
          <w:p w:rsidR="00B67CC9" w:rsidRDefault="00B67CC9" w:rsidP="003E5D90"/>
        </w:tc>
      </w:tr>
      <w:tr w:rsidR="00B67CC9" w:rsidTr="000A1A48">
        <w:tc>
          <w:tcPr>
            <w:tcW w:w="4701" w:type="dxa"/>
            <w:vMerge/>
          </w:tcPr>
          <w:p w:rsidR="00B67CC9" w:rsidRDefault="00B67CC9" w:rsidP="003E5D90"/>
        </w:tc>
        <w:tc>
          <w:tcPr>
            <w:tcW w:w="4701" w:type="dxa"/>
          </w:tcPr>
          <w:p w:rsidR="00B67CC9" w:rsidRDefault="00B67CC9" w:rsidP="003E5D90">
            <w:r>
              <w:t>4.</w:t>
            </w:r>
          </w:p>
          <w:p w:rsidR="00B67CC9" w:rsidRDefault="00B67CC9" w:rsidP="003E5D90"/>
        </w:tc>
      </w:tr>
      <w:tr w:rsidR="00B67CC9" w:rsidTr="000A1A48">
        <w:tc>
          <w:tcPr>
            <w:tcW w:w="4701" w:type="dxa"/>
            <w:vMerge/>
          </w:tcPr>
          <w:p w:rsidR="00B67CC9" w:rsidRDefault="00B67CC9" w:rsidP="003E5D90"/>
        </w:tc>
        <w:tc>
          <w:tcPr>
            <w:tcW w:w="4701" w:type="dxa"/>
          </w:tcPr>
          <w:p w:rsidR="00B67CC9" w:rsidRDefault="00B67CC9" w:rsidP="003E5D90">
            <w:r>
              <w:t>5.</w:t>
            </w:r>
          </w:p>
        </w:tc>
      </w:tr>
      <w:tr w:rsidR="00B67CC9" w:rsidTr="000A1A48">
        <w:tc>
          <w:tcPr>
            <w:tcW w:w="4701" w:type="dxa"/>
            <w:vMerge/>
          </w:tcPr>
          <w:p w:rsidR="00B67CC9" w:rsidRDefault="00B67CC9" w:rsidP="003E5D90"/>
        </w:tc>
        <w:tc>
          <w:tcPr>
            <w:tcW w:w="4701" w:type="dxa"/>
          </w:tcPr>
          <w:p w:rsidR="00B67CC9" w:rsidRDefault="00B67CC9" w:rsidP="003E5D90">
            <w:r>
              <w:t>6.</w:t>
            </w:r>
          </w:p>
        </w:tc>
      </w:tr>
      <w:tr w:rsidR="002956FF" w:rsidTr="00295803">
        <w:tc>
          <w:tcPr>
            <w:tcW w:w="4701" w:type="dxa"/>
            <w:shd w:val="clear" w:color="auto" w:fill="D9D9D9" w:themeFill="background1" w:themeFillShade="D9"/>
          </w:tcPr>
          <w:p w:rsidR="002956FF" w:rsidRDefault="002956FF" w:rsidP="003E5D90">
            <w:r>
              <w:t>Spécificités FP 1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2956FF" w:rsidRDefault="002956FF" w:rsidP="003E5D90"/>
        </w:tc>
      </w:tr>
      <w:tr w:rsidR="002956FF" w:rsidTr="00295803">
        <w:tc>
          <w:tcPr>
            <w:tcW w:w="4701" w:type="dxa"/>
            <w:shd w:val="clear" w:color="auto" w:fill="8DB3E2" w:themeFill="text2" w:themeFillTint="66"/>
          </w:tcPr>
          <w:p w:rsidR="002956FF" w:rsidRDefault="002956FF" w:rsidP="003E5D90">
            <w:r>
              <w:t>Spécificités FP2</w:t>
            </w:r>
          </w:p>
        </w:tc>
        <w:tc>
          <w:tcPr>
            <w:tcW w:w="4701" w:type="dxa"/>
            <w:shd w:val="clear" w:color="auto" w:fill="8DB3E2" w:themeFill="text2" w:themeFillTint="66"/>
          </w:tcPr>
          <w:p w:rsidR="002956FF" w:rsidRDefault="002956FF" w:rsidP="003E5D90"/>
        </w:tc>
      </w:tr>
      <w:tr w:rsidR="000A1A48" w:rsidTr="000A1A48">
        <w:tc>
          <w:tcPr>
            <w:tcW w:w="4701" w:type="dxa"/>
          </w:tcPr>
          <w:p w:rsidR="000A1A48" w:rsidRDefault="002956FF" w:rsidP="003E5D90">
            <w:r>
              <w:t>Rôle de l’équipe dans le suivi pédagogique</w:t>
            </w:r>
          </w:p>
        </w:tc>
        <w:tc>
          <w:tcPr>
            <w:tcW w:w="4701" w:type="dxa"/>
          </w:tcPr>
          <w:p w:rsidR="000A1A48" w:rsidRDefault="000A1A48" w:rsidP="003E5D90"/>
        </w:tc>
      </w:tr>
      <w:tr w:rsidR="002956FF" w:rsidTr="000A1A48">
        <w:tc>
          <w:tcPr>
            <w:tcW w:w="4701" w:type="dxa"/>
          </w:tcPr>
          <w:p w:rsidR="002956FF" w:rsidRDefault="002956FF" w:rsidP="003E5D90">
            <w:r>
              <w:t>Offres de formations internes</w:t>
            </w:r>
          </w:p>
        </w:tc>
        <w:tc>
          <w:tcPr>
            <w:tcW w:w="4701" w:type="dxa"/>
          </w:tcPr>
          <w:p w:rsidR="002956FF" w:rsidRDefault="002956FF" w:rsidP="003E5D90"/>
        </w:tc>
      </w:tr>
    </w:tbl>
    <w:p w:rsidR="008D0B63" w:rsidRDefault="008D0B63" w:rsidP="003E5D90"/>
    <w:p w:rsidR="008D0B63" w:rsidRDefault="008D0B63">
      <w:pPr>
        <w:spacing w:after="0" w:line="240" w:lineRule="auto"/>
      </w:pPr>
      <w:r>
        <w:br w:type="page"/>
      </w:r>
    </w:p>
    <w:p w:rsidR="003E5D90" w:rsidRDefault="003E5D90" w:rsidP="003E5D90"/>
    <w:p w:rsidR="003E5D90" w:rsidRPr="00860325" w:rsidRDefault="00860325" w:rsidP="00860325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860325">
        <w:rPr>
          <w:b/>
          <w:sz w:val="24"/>
          <w:szCs w:val="24"/>
        </w:rPr>
        <w:t xml:space="preserve">Informations </w:t>
      </w:r>
      <w:r>
        <w:rPr>
          <w:b/>
          <w:sz w:val="24"/>
          <w:szCs w:val="24"/>
        </w:rPr>
        <w:t>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860325" w:rsidTr="00860325">
        <w:tc>
          <w:tcPr>
            <w:tcW w:w="4701" w:type="dxa"/>
          </w:tcPr>
          <w:p w:rsidR="00860325" w:rsidRDefault="00860325" w:rsidP="00860325">
            <w:pPr>
              <w:rPr>
                <w:b/>
                <w:u w:val="single"/>
              </w:rPr>
            </w:pPr>
            <w:r>
              <w:t>Accessibilité (transports publics, possibilité de logement..)</w:t>
            </w:r>
          </w:p>
        </w:tc>
        <w:tc>
          <w:tcPr>
            <w:tcW w:w="4701" w:type="dxa"/>
          </w:tcPr>
          <w:p w:rsidR="00860325" w:rsidRDefault="00860325" w:rsidP="00860325">
            <w:pPr>
              <w:rPr>
                <w:b/>
                <w:u w:val="single"/>
              </w:rPr>
            </w:pPr>
          </w:p>
        </w:tc>
      </w:tr>
      <w:tr w:rsidR="00860325" w:rsidTr="00860325">
        <w:tc>
          <w:tcPr>
            <w:tcW w:w="4701" w:type="dxa"/>
          </w:tcPr>
          <w:p w:rsidR="00860325" w:rsidRPr="00860325" w:rsidRDefault="00860325" w:rsidP="00860325">
            <w:r w:rsidRPr="00860325">
              <w:t>Horaires de travail / organisation du travail</w:t>
            </w:r>
            <w:r>
              <w:t>/Taux d’activité durant la FP</w:t>
            </w:r>
          </w:p>
        </w:tc>
        <w:tc>
          <w:tcPr>
            <w:tcW w:w="4701" w:type="dxa"/>
          </w:tcPr>
          <w:p w:rsidR="00860325" w:rsidRDefault="00860325" w:rsidP="00860325">
            <w:pPr>
              <w:rPr>
                <w:b/>
                <w:u w:val="single"/>
              </w:rPr>
            </w:pPr>
          </w:p>
        </w:tc>
      </w:tr>
      <w:tr w:rsidR="00860325" w:rsidTr="00860325">
        <w:tc>
          <w:tcPr>
            <w:tcW w:w="4701" w:type="dxa"/>
          </w:tcPr>
          <w:p w:rsidR="00860325" w:rsidRPr="00860325" w:rsidRDefault="00860325" w:rsidP="00860325">
            <w:r w:rsidRPr="00860325">
              <w:t>Procédure d’engagement des étudiant.e.s en FP</w:t>
            </w:r>
            <w:r>
              <w:t xml:space="preserve"> (journées d’essai, entretien…)</w:t>
            </w:r>
          </w:p>
        </w:tc>
        <w:tc>
          <w:tcPr>
            <w:tcW w:w="4701" w:type="dxa"/>
          </w:tcPr>
          <w:p w:rsidR="00860325" w:rsidRDefault="00860325" w:rsidP="00860325">
            <w:pPr>
              <w:rPr>
                <w:b/>
                <w:u w:val="single"/>
              </w:rPr>
            </w:pPr>
          </w:p>
        </w:tc>
      </w:tr>
      <w:tr w:rsidR="00860325" w:rsidTr="00860325">
        <w:tc>
          <w:tcPr>
            <w:tcW w:w="4701" w:type="dxa"/>
          </w:tcPr>
          <w:p w:rsidR="00860325" w:rsidRPr="00860325" w:rsidRDefault="00860325" w:rsidP="00860325">
            <w:r w:rsidRPr="00860325">
              <w:t>Exigences particulières (permis de conduire….)</w:t>
            </w:r>
          </w:p>
        </w:tc>
        <w:tc>
          <w:tcPr>
            <w:tcW w:w="4701" w:type="dxa"/>
          </w:tcPr>
          <w:p w:rsidR="00860325" w:rsidRDefault="00860325" w:rsidP="00860325">
            <w:pPr>
              <w:rPr>
                <w:b/>
                <w:u w:val="single"/>
              </w:rPr>
            </w:pPr>
          </w:p>
        </w:tc>
      </w:tr>
      <w:tr w:rsidR="002956FF" w:rsidTr="00860325">
        <w:tc>
          <w:tcPr>
            <w:tcW w:w="4701" w:type="dxa"/>
          </w:tcPr>
          <w:p w:rsidR="002956FF" w:rsidRPr="00860325" w:rsidRDefault="002956FF" w:rsidP="00860325">
            <w:r>
              <w:t>Divers, site internet</w:t>
            </w:r>
            <w:r w:rsidR="008D0B63">
              <w:t xml:space="preserve">, </w:t>
            </w:r>
          </w:p>
        </w:tc>
        <w:tc>
          <w:tcPr>
            <w:tcW w:w="4701" w:type="dxa"/>
          </w:tcPr>
          <w:p w:rsidR="002956FF" w:rsidRDefault="002956FF" w:rsidP="00860325">
            <w:pPr>
              <w:rPr>
                <w:b/>
                <w:u w:val="single"/>
              </w:rPr>
            </w:pPr>
          </w:p>
        </w:tc>
      </w:tr>
    </w:tbl>
    <w:p w:rsidR="0070441E" w:rsidRPr="00860325" w:rsidRDefault="0070441E" w:rsidP="00860325">
      <w:pPr>
        <w:rPr>
          <w:b/>
          <w:u w:val="single"/>
        </w:rPr>
      </w:pPr>
    </w:p>
    <w:p w:rsidR="003A3147" w:rsidRDefault="003A3147" w:rsidP="00295803">
      <w:r>
        <w:br w:type="page"/>
      </w:r>
    </w:p>
    <w:sectPr w:rsidR="003A3147">
      <w:footerReference w:type="default" r:id="rId8"/>
      <w:headerReference w:type="first" r:id="rId9"/>
      <w:footerReference w:type="first" r:id="rId10"/>
      <w:pgSz w:w="11906" w:h="16838"/>
      <w:pgMar w:top="1418" w:right="1247" w:bottom="1673" w:left="1247" w:header="720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25" w:rsidRDefault="00AC6825">
      <w:r>
        <w:separator/>
      </w:r>
    </w:p>
  </w:endnote>
  <w:endnote w:type="continuationSeparator" w:id="0">
    <w:p w:rsidR="00AC6825" w:rsidRDefault="00A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36" w:rsidRDefault="00591A37">
    <w:pPr>
      <w:pStyle w:val="Pieddepage"/>
    </w:pPr>
    <w:r>
      <w:rPr>
        <w:noProof/>
        <w:lang w:eastAsia="fr-CH"/>
      </w:rPr>
      <w:drawing>
        <wp:anchor distT="0" distB="0" distL="0" distR="0" simplePos="0" relativeHeight="251659264" behindDoc="0" locked="0" layoutInCell="1" allowOverlap="1" wp14:anchorId="32F7A2A3" wp14:editId="61272672">
          <wp:simplePos x="0" y="0"/>
          <wp:positionH relativeFrom="column">
            <wp:align>left</wp:align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C36">
      <w:rPr>
        <w:color w:val="191919"/>
      </w:rPr>
      <w:fldChar w:fldCharType="begin"/>
    </w:r>
    <w:r w:rsidR="006E0C36">
      <w:rPr>
        <w:color w:val="191919"/>
      </w:rPr>
      <w:instrText xml:space="preserve"> PAGE </w:instrText>
    </w:r>
    <w:r w:rsidR="006E0C36">
      <w:rPr>
        <w:color w:val="191919"/>
      </w:rPr>
      <w:fldChar w:fldCharType="separate"/>
    </w:r>
    <w:r w:rsidR="007E032D">
      <w:rPr>
        <w:noProof/>
        <w:color w:val="191919"/>
      </w:rPr>
      <w:t>5</w:t>
    </w:r>
    <w:r w:rsidR="006E0C36">
      <w:rPr>
        <w:color w:val="1919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36" w:rsidRDefault="00591A37">
    <w:pPr>
      <w:pStyle w:val="pieds1"/>
      <w:spacing w:line="159" w:lineRule="exact"/>
      <w:rPr>
        <w:color w:val="666666"/>
      </w:rPr>
    </w:pPr>
    <w:r>
      <w:rPr>
        <w:noProof/>
        <w:lang w:eastAsia="fr-CH"/>
      </w:rPr>
      <w:drawing>
        <wp:anchor distT="0" distB="0" distL="0" distR="0" simplePos="0" relativeHeight="251657216" behindDoc="1" locked="0" layoutInCell="1" allowOverlap="1" wp14:anchorId="21C45F7A" wp14:editId="058F7FB3">
          <wp:simplePos x="0" y="0"/>
          <wp:positionH relativeFrom="column">
            <wp:posOffset>5544185</wp:posOffset>
          </wp:positionH>
          <wp:positionV relativeFrom="page">
            <wp:posOffset>9737725</wp:posOffset>
          </wp:positionV>
          <wp:extent cx="539115" cy="539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0" distR="0" simplePos="0" relativeHeight="251658240" behindDoc="1" locked="0" layoutInCell="1" allowOverlap="1" wp14:anchorId="6D22A83A" wp14:editId="659CADBB">
          <wp:simplePos x="0" y="0"/>
          <wp:positionH relativeFrom="column">
            <wp:posOffset>0</wp:posOffset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C36">
      <w:rPr>
        <w:b/>
        <w:bCs/>
        <w:color w:val="3074A3"/>
      </w:rPr>
      <w:t>HES</w:t>
    </w:r>
    <w:r w:rsidR="006E0C36">
      <w:rPr>
        <w:b/>
        <w:bCs/>
        <w:color w:val="666666"/>
      </w:rPr>
      <w:t>-SO Valais-Wallis</w:t>
    </w:r>
    <w:r w:rsidR="006E0C36">
      <w:rPr>
        <w:color w:val="666666"/>
      </w:rPr>
      <w:t xml:space="preserve"> • rue de la Plaine 2 • 3960 Sierre</w:t>
    </w:r>
  </w:p>
  <w:p w:rsidR="006E0C36" w:rsidRDefault="006E0C36">
    <w:pPr>
      <w:pStyle w:val="pieds1"/>
      <w:spacing w:line="159" w:lineRule="exact"/>
    </w:pPr>
    <w:r>
      <w:rPr>
        <w:color w:val="666666"/>
      </w:rPr>
      <w:t>+41 27 606 89 11 • info@hevs.ch • www.hevs.ch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25" w:rsidRDefault="00AC6825">
      <w:r>
        <w:separator/>
      </w:r>
    </w:p>
  </w:footnote>
  <w:footnote w:type="continuationSeparator" w:id="0">
    <w:p w:rsidR="00AC6825" w:rsidRDefault="00AC6825">
      <w:r>
        <w:continuationSeparator/>
      </w:r>
    </w:p>
  </w:footnote>
  <w:footnote w:id="1">
    <w:p w:rsidR="00FF6769" w:rsidRDefault="00FF6769">
      <w:pPr>
        <w:pStyle w:val="Notedebasdepage"/>
      </w:pPr>
      <w:r>
        <w:rPr>
          <w:rStyle w:val="Appelnotedebasdep"/>
        </w:rPr>
        <w:footnoteRef/>
      </w:r>
      <w:r>
        <w:t xml:space="preserve"> Ne remplir que les items relevants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36" w:rsidRDefault="00591A37">
    <w:pPr>
      <w:rPr>
        <w:lang w:eastAsia="ar-SA"/>
      </w:rPr>
    </w:pPr>
    <w:r>
      <w:rPr>
        <w:noProof/>
        <w:lang w:eastAsia="fr-CH"/>
      </w:rPr>
      <w:drawing>
        <wp:anchor distT="0" distB="0" distL="0" distR="0" simplePos="0" relativeHeight="251656192" behindDoc="1" locked="0" layoutInCell="1" allowOverlap="1" wp14:anchorId="35FADE72" wp14:editId="74349EFE">
          <wp:simplePos x="0" y="0"/>
          <wp:positionH relativeFrom="column">
            <wp:posOffset>2268855</wp:posOffset>
          </wp:positionH>
          <wp:positionV relativeFrom="page">
            <wp:posOffset>467995</wp:posOffset>
          </wp:positionV>
          <wp:extent cx="3707130" cy="701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30" cy="701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7D3"/>
    <w:multiLevelType w:val="hybridMultilevel"/>
    <w:tmpl w:val="3D928898"/>
    <w:lvl w:ilvl="0" w:tplc="707A7B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E2AC1"/>
    <w:multiLevelType w:val="hybridMultilevel"/>
    <w:tmpl w:val="E43A1D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E2F"/>
    <w:multiLevelType w:val="hybridMultilevel"/>
    <w:tmpl w:val="828CBC98"/>
    <w:lvl w:ilvl="0" w:tplc="8B827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47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A7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68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6F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1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46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F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A87"/>
    <w:multiLevelType w:val="hybridMultilevel"/>
    <w:tmpl w:val="6CC09D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3752"/>
    <w:multiLevelType w:val="hybridMultilevel"/>
    <w:tmpl w:val="12BC13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1E"/>
    <w:rsid w:val="000A1A48"/>
    <w:rsid w:val="001423AE"/>
    <w:rsid w:val="00206B3D"/>
    <w:rsid w:val="00211C83"/>
    <w:rsid w:val="0029282B"/>
    <w:rsid w:val="002956FF"/>
    <w:rsid w:val="00295803"/>
    <w:rsid w:val="003A3147"/>
    <w:rsid w:val="003E5D90"/>
    <w:rsid w:val="004B6850"/>
    <w:rsid w:val="00570A19"/>
    <w:rsid w:val="00585941"/>
    <w:rsid w:val="00591A37"/>
    <w:rsid w:val="005A68D0"/>
    <w:rsid w:val="006361F6"/>
    <w:rsid w:val="00657B76"/>
    <w:rsid w:val="006E0C36"/>
    <w:rsid w:val="0070441E"/>
    <w:rsid w:val="00737115"/>
    <w:rsid w:val="007D3BAF"/>
    <w:rsid w:val="007E032D"/>
    <w:rsid w:val="00860325"/>
    <w:rsid w:val="008B1E84"/>
    <w:rsid w:val="008D0B63"/>
    <w:rsid w:val="008F6718"/>
    <w:rsid w:val="009A25E8"/>
    <w:rsid w:val="00A370B9"/>
    <w:rsid w:val="00A659A2"/>
    <w:rsid w:val="00AB19A4"/>
    <w:rsid w:val="00AC6825"/>
    <w:rsid w:val="00B067FB"/>
    <w:rsid w:val="00B30BA3"/>
    <w:rsid w:val="00B67CC9"/>
    <w:rsid w:val="00BA2092"/>
    <w:rsid w:val="00C13E00"/>
    <w:rsid w:val="00CA5B7D"/>
    <w:rsid w:val="00E3346B"/>
    <w:rsid w:val="00E336E8"/>
    <w:rsid w:val="00ED2178"/>
    <w:rsid w:val="00F33EF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61D7C3A"/>
  <w15:docId w15:val="{82DF4828-E27F-431B-A918-27C2AD1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4">
    <w:name w:val="Légende1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3">
    <w:name w:val="Légende1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2">
    <w:name w:val="Légende1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1">
    <w:name w:val="Légende1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rPr>
      <w:rFonts w:ascii="Arial" w:hAnsi="Arial" w:cs="Arial"/>
      <w:sz w:val="20"/>
    </w:rPr>
  </w:style>
  <w:style w:type="paragraph" w:styleId="Pieddepage">
    <w:name w:val="footer"/>
    <w:basedOn w:val="Normal"/>
    <w:uiPriority w:val="99"/>
    <w:pPr>
      <w:spacing w:after="0"/>
      <w:jc w:val="center"/>
      <w:textAlignment w:val="bottom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pPr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Arialbold">
    <w:name w:val="Arial_bold"/>
    <w:basedOn w:val="Normal"/>
    <w:pPr>
      <w:spacing w:after="0"/>
      <w:ind w:firstLine="6236"/>
    </w:pPr>
    <w:rPr>
      <w:rFonts w:ascii="Arial" w:hAnsi="Arial" w:cs="Arial"/>
      <w:b/>
      <w:color w:val="000000"/>
      <w:sz w:val="20"/>
      <w:szCs w:val="18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spacing w:after="0"/>
      <w:ind w:firstLine="6849"/>
    </w:pPr>
  </w:style>
  <w:style w:type="paragraph" w:customStyle="1" w:styleId="Arialregulardate">
    <w:name w:val="Arial_regular_date"/>
    <w:basedOn w:val="Arialregular"/>
    <w:pPr>
      <w:spacing w:before="960" w:after="0"/>
      <w:ind w:firstLine="6849"/>
    </w:pPr>
  </w:style>
  <w:style w:type="paragraph" w:customStyle="1" w:styleId="Arialboldtitre1">
    <w:name w:val="Arial_bold_titre1"/>
    <w:basedOn w:val="Normal"/>
    <w:pPr>
      <w:spacing w:before="960" w:after="0"/>
    </w:pPr>
    <w:rPr>
      <w:rFonts w:ascii="Arial" w:hAnsi="Arial" w:cs="Arial"/>
      <w:b/>
      <w:sz w:val="32"/>
      <w:szCs w:val="32"/>
    </w:rPr>
  </w:style>
  <w:style w:type="paragraph" w:customStyle="1" w:styleId="Arialboldtitre2">
    <w:name w:val="Arial_bold_titre2"/>
    <w:basedOn w:val="Normal"/>
    <w:pPr>
      <w:spacing w:after="960"/>
    </w:pPr>
    <w:rPr>
      <w:rFonts w:ascii="Arial" w:hAnsi="Arial" w:cs="Arial"/>
      <w:b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spacing w:after="0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7044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uiPriority w:val="99"/>
    <w:rsid w:val="0070441E"/>
    <w:rPr>
      <w:rFonts w:ascii="Arial" w:eastAsia="SimSun" w:hAnsi="Arial" w:cs="Lucida Sans"/>
      <w:kern w:val="1"/>
      <w:lang w:eastAsia="hi-IN" w:bidi="hi-IN"/>
    </w:rPr>
  </w:style>
  <w:style w:type="character" w:styleId="Appelnotedebasdep">
    <w:name w:val="footnote reference"/>
    <w:uiPriority w:val="99"/>
    <w:semiHidden/>
    <w:unhideWhenUsed/>
    <w:rsid w:val="0070441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441E"/>
    <w:pPr>
      <w:ind w:left="720"/>
      <w:contextualSpacing/>
    </w:pPr>
  </w:style>
  <w:style w:type="character" w:styleId="Lienhypertexte">
    <w:name w:val="Hyperlink"/>
    <w:uiPriority w:val="99"/>
    <w:unhideWhenUsed/>
    <w:rsid w:val="00E334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B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B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B63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B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B6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646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621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754">
          <w:marLeft w:val="72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6478-E10E-4321-AFC4-CA7DB3B6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Fabien Moulin</cp:lastModifiedBy>
  <cp:revision>2</cp:revision>
  <cp:lastPrinted>2018-03-02T09:49:00Z</cp:lastPrinted>
  <dcterms:created xsi:type="dcterms:W3CDTF">2018-03-02T11:14:00Z</dcterms:created>
  <dcterms:modified xsi:type="dcterms:W3CDTF">2018-03-02T11:14:00Z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71659235</vt:i4>
  </property>
  <property fmtid="{D5CDD505-2E9C-101B-9397-08002B2CF9AE}" pid="3" name="_NewReviewCycle">
    <vt:lpwstr/>
  </property>
  <property fmtid="{D5CDD505-2E9C-101B-9397-08002B2CF9AE}" pid="4" name="_EmailSubject">
    <vt:lpwstr>présentation de l'offre de formation</vt:lpwstr>
  </property>
  <property fmtid="{D5CDD505-2E9C-101B-9397-08002B2CF9AE}" pid="5" name="_AuthorEmail">
    <vt:lpwstr>laurent.dorsaz@hevs.ch</vt:lpwstr>
  </property>
  <property fmtid="{D5CDD505-2E9C-101B-9397-08002B2CF9AE}" pid="6" name="_AuthorEmailDisplayName">
    <vt:lpwstr>Laurent Dorsaz</vt:lpwstr>
  </property>
  <property fmtid="{D5CDD505-2E9C-101B-9397-08002B2CF9AE}" pid="7" name="_PreviousAdHocReviewCycleID">
    <vt:i4>1684374512</vt:i4>
  </property>
  <property fmtid="{D5CDD505-2E9C-101B-9397-08002B2CF9AE}" pid="8" name="_ReviewingToolsShownOnce">
    <vt:lpwstr/>
  </property>
</Properties>
</file>